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Detta dokument behandlar höga naturvärden i avverkningsanmälan A 16288-2026 i Nora kommun som inkom 2026-03-30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6608749, E 489895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vedtrappmossa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