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1520-2025 i Nora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