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Denna avverkningsanmälan inkom 2026-06-02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6614924, E 486602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