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dokument behandlar höga naturvärden i avverkningsanmälan A 53129-2023 i Nora kommun som inkom 2023-10-30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skogstrappmossa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3575" cy="5688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13575"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6614567, E 493917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