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Detta dokument behandlar höga naturvärden i avverkningsanmälan A 14482-2025 i Nora kommun som inkom 2025-03-25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3142" cy="5688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3142"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6595913, E 500750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21 meter från avverkningsanmälan har följande 1 naturvårdsarter hittats: flodpärlmussla (EN). Av dessa är 1 rödlistade. För rödlistade arter har rödlistekategorin angivits inom parentes.</w:t>
      </w:r>
    </w:p>
    <w:p>
      <w:r>
        <w:t>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