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Detta dokument behandlar höga naturvärden i avverkningsanmälan A 55852-2024 i Nora kommun som inkom 2024-11-27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6599302, E 501999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storspov (EN, §4), stare (VU, §4), tofsvipa (VU, §4), enkelbeckasin (NT, §4), skrattmås (NT, §4), sädesärla (NT, §4), tibast (S, T)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stare (VU, §4), tofsvipa (VU, §4), enkelbeckasin (NT, §4),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