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Detta dokument behandlar höga naturvärden i avverkningsanmälan A 63535-2025 i Nora kommun som inkom 2025-12-22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6594102, E 497005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kryddtofsskivling (VU), gulvaxing (S), hagfingersvamp (S), toppvaxing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