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44844-2022 i Nora kommun</w:t>
      </w:r>
    </w:p>
    <w:p>
      <w:r>
        <w:t>Denna tillsynsbegäran behandlar höga naturvärden i avverkningsanmälan A 44844-2022 i Nora kommun som inkom 2022-10-07 och omfattar 11,5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44844-2022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6595398, E 497852 i SWEREF 99 TM.</w:t>
      </w:r>
    </w:p>
    <w:p>
      <w:r>
        <w:t>I avverkningsanmälan finns fynd av 10 naturvårdsarter, varav 2 är rödlistade, 6 är fridlysta, 6 är typiska (T) och 5 är signalarter (S): ask (EN), loppstarr (NT), purpurknipprot (S, §8), skogsknipprot (S, T, §8), svart trolldruva (S, T), tibast (S, T), tvåblad (S, §8), blåsippa (T, §9),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skogsknipprot (S, T, §8), svart trolldruva (S, T), tibast (S, T), blåsippa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