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samrådsanmälan S 269-2024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