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som inkom 2026-03-19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6614930, E 486408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