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som inkom 2026-03-30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6608375, E 489696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