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klagomål behandlar höga naturvärden i avverkningsanmälan A 34826-2025 i Nora kommun som inkom 2025-07-11 och omfattar 4,6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6599379,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