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2 naturvårdsarter, varav 1 är fridlyst, 1 är typisk (T) och 2 är signalarter (S): hässleklocka (S, T) och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