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156-2020 i Nor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