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21695-2022 i Nora kommun</w:t>
      </w:r>
    </w:p>
    <w:p>
      <w:r>
        <w:t>Detta klagomål behandlar höga naturvärden i avverkningsanmälan A 21695-2022 i Nora kommun som inkom 2022-05-26 och omfattar 0,9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1695-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6602647, E 500471 i SWEREF 99 TM.</w:t>
      </w:r>
    </w:p>
    <w:p>
      <w:r>
        <w:t>Inom 19 meter från avverkningsanmälan finns fynd av 2 naturvårdsarter, varav 2 är rödlistade, 1 är fridlyst och 1 är typisk (T): entita (NT, T, §4)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