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5 naturvårdsarter, varav 1 är rödlistad, 1 är fridlyst, 4 är typiska (T) och 3 är signalarter (S): ask (EN), mörk husmossa (S, T), skogshakmossa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