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3568-2025 i Lindesbergs kommun</w:t>
      </w:r>
    </w:p>
    <w:p>
      <w:r>
        <w:t>Detta klagomål behandlar höga naturvärden i samrådsanmälan S 3568-2025 i Lindesbergs kommun som inkom 2025-12-18 och omfattar 1861,1 ha.</w:t>
      </w:r>
    </w:p>
    <w:p>
      <w:pPr>
        <w:pStyle w:val="Caption"/>
      </w:pPr>
      <w:r>
        <w:drawing>
          <wp:inline xmlns:a="http://schemas.openxmlformats.org/drawingml/2006/main" xmlns:pic="http://schemas.openxmlformats.org/drawingml/2006/picture">
            <wp:extent cx="4602608" cy="5724000"/>
            <wp:docPr id="1" name="Picture 1"/>
            <wp:cNvGraphicFramePr>
              <a:graphicFrameLocks noChangeAspect="1"/>
            </wp:cNvGraphicFramePr>
            <a:graphic>
              <a:graphicData uri="http://schemas.openxmlformats.org/drawingml/2006/picture">
                <pic:pic>
                  <pic:nvPicPr>
                    <pic:cNvPr id="0" name="S 3568-2025 karta.png"/>
                    <pic:cNvPicPr/>
                  </pic:nvPicPr>
                  <pic:blipFill>
                    <a:blip r:embed="rId16"/>
                    <a:stretch>
                      <a:fillRect/>
                    </a:stretch>
                  </pic:blipFill>
                  <pic:spPr>
                    <a:xfrm>
                      <a:off x="0" y="0"/>
                      <a:ext cx="460260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6633231, E 510460 i SWEREF 99 TM.</w:t>
      </w:r>
    </w:p>
    <w:p>
      <w:r>
        <w:t>I och inom 25 meter från samrådsanmälan finns fynd av 40 naturvårdsarter, varav 19 är rödlistade, 14 är fridlysta, 24 är typiska (T) och 9 är signalarter (S): garnlav (VU, T), barbastell (NT, §4a), brunlångöra (NT, §4a), dofttaggsvamp (NT, T), dropptaggsvamp (NT, T), grantaggsvamp (NT), kandelabersvamp (NT, T), motaggsvamp (NT, T), mörk kolflarnlav (NT), nordfladdermus (NT, §4a), orange taggsvamp (NT, T), skarp dropptaggsvamp (NT), svartvit taggsvamp (NT), tallriska (NT), talltaggsvamp (NT), tallticka (NT, T), talltita (NT, §4), vedskivlav (NT, T), vedtrappmossa (NT, T), bollvitmossa (S, T), bronshjon (S, T), bårdlav (S, T), flagellkvastmossa (S, T), grön sköldmossa (S, T, §8), plattlummer (S, T, §9), purpurmylia (S), vanlig rörsvepemossa (S, T), vedticka (S, T), blåbär (T), hultbräken (T), linnea (T), mattlummer (T, §9), nattskärra (T, §4), sälg (T), tjäder (T, §4), orre (§4), utter (§4a), vattenfladdermus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