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57362-2025 i Lindesbergs kommun</w:t>
      </w:r>
    </w:p>
    <w:p>
      <w:r>
        <w:t>Detta klagomål behandlar höga naturvärden i avverkningsanmälan A 57362-2025 i Lindesbergs kommun som inkom 2025-11-19 och omfattar 1,2 ha.</w:t>
      </w:r>
    </w:p>
    <w:p>
      <w:pPr>
        <w:pStyle w:val="Caption"/>
      </w:pPr>
      <w:r>
        <w:drawing>
          <wp:inline xmlns:a="http://schemas.openxmlformats.org/drawingml/2006/main" xmlns:pic="http://schemas.openxmlformats.org/drawingml/2006/picture">
            <wp:extent cx="5486400" cy="5633458"/>
            <wp:docPr id="1" name="Picture 1"/>
            <wp:cNvGraphicFramePr>
              <a:graphicFrameLocks noChangeAspect="1"/>
            </wp:cNvGraphicFramePr>
            <a:graphic>
              <a:graphicData uri="http://schemas.openxmlformats.org/drawingml/2006/picture">
                <pic:pic>
                  <pic:nvPicPr>
                    <pic:cNvPr id="0" name="A 57362-2025 karta.png"/>
                    <pic:cNvPicPr/>
                  </pic:nvPicPr>
                  <pic:blipFill>
                    <a:blip r:embed="rId16"/>
                    <a:stretch>
                      <a:fillRect/>
                    </a:stretch>
                  </pic:blipFill>
                  <pic:spPr>
                    <a:xfrm>
                      <a:off x="0" y="0"/>
                      <a:ext cx="5486400" cy="5633458"/>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6608295, E 524383 i SWEREF 99 TM.</w:t>
      </w:r>
    </w:p>
    <w:p>
      <w:r>
        <w:t>I avverkningsanmälan finns fynd av 1 naturvårdsarter, varav 1 är typisk (T) och 1 är signalart (S): svart trolldruva (S, 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Svart trolldruva</w:t>
      </w:r>
      <w:r>
        <w:t xml:space="preserve"> är en kalkgynnad växt som förekommer på näringsrik frisk mulljord i såväl bördiga kalkbarrskogar som sydliga kalklövskogar och lundar. Arten är en bra signalart för skyddsvärda biotoper i såväl löv- som barrskogar och tål inte slutavverkning och markberedning. Trolldruva är värdväxt för ett antal sällsynta fjärilsarter som ställer höga krav på sina livsmiljöer, däribland trolldruvemätare (EN), skuggmalmätare (VU) och trolldruvelobmätare (VU). Svart trolldruva är typisk art för </w:t>
      </w:r>
      <w:r>
        <w:rPr>
          <w:i/>
        </w:rPr>
        <w:t>9050 Näringsrik granskog,</w:t>
      </w:r>
      <w:r>
        <w:t xml:space="preserve"> </w:t>
      </w:r>
      <w:r>
        <w:rPr>
          <w:i/>
        </w:rPr>
        <w:t xml:space="preserve">9020 Nordlig ädellövskog, 9160 Näringsrik ekskog, 9180 Ädellövskog i branter </w:t>
      </w:r>
      <w:r>
        <w:t>och</w:t>
      </w:r>
      <w:r>
        <w:rPr>
          <w:i/>
        </w:rPr>
        <w:t xml:space="preserve"> 1610 Åsöar i Östersjön</w:t>
      </w:r>
      <w:r>
        <w:t xml:space="preserve"> (SLU Artdatabanken, 2024; Nitare &amp; Skogsstyrelsen, 2019).</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2026-10-23</w:t>
      <w:br/>
      <w:br/>
    </w:r>
    <w:r>
      <w:t>Till: Sveaskog</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