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asknätfjäril (EN, §4a), entita (NT, §4), grönsångare (NT, §4), gul taggsvamp (NT), svartvit flugsnappare (NT, §4), thomsons trägnagare (S), vätteros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asknätfjäril (EN, §4a), entita (NT, §4), grönsångare (NT, §4), svartvit flugsnappare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