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avverkningsanmälan A 27733-2026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