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kungsfågel (§4),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