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32697-2021 i Lindesbergs kommun</w:t>
      </w:r>
    </w:p>
    <w:p>
      <w:r>
        <w:t>Denna tillsynsbegäran behandlar höga naturvärden i avverkningsanmälan A 32697-2021 i Lindesbergs kommun som inkom 2021-06-28 och omfattar 9,8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6607504, E 507906 i SWEREF 99 TM.</w:t>
      </w:r>
    </w:p>
    <w:p>
      <w:r>
        <w:t>I och inom 20 meter från avverkningsanmälan finns fynd av 9 naturvårdsarter, varav 5 är rödlistade, 1 är fridlyst, 5 är typiska (T) och 3 är signalarter (S): ask (EN), violgubbe (EN), gul taggsvamp (VU, T), dofttaggsvamp (NT, T), skarp dropptaggsvamp (NT), smal svampklubba (S),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