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4020-2024 i Lindesbergs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