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4-2026 i Linde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