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19 meter från avverkningsanmälan finns fynd av 5 naturvårdsarter, varav 1 är rödlistad, 4 är typiska (T) och 4 är signalarter (S): lunglav (NT, T), bårdlav (S, 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