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18 meter från avverkningsanmälan finns fynd av 3 naturvårdsarter, varav 1 är rödlistad, 2 är fridlysta, 1 är typisk (T) och 1 är signalart (S): talltita (NT, §4),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