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samrådsanmälan S 390-2025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