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samrådsanmälan S 2457-2026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