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40051-2026 i Lindesbergs kommun</w:t>
      </w:r>
    </w:p>
    <w:p>
      <w:r>
        <w:t>Detta klagomål behandlar höga naturvärden i avverkningsanmälan A 40051-2026 i Lindesbergs kommun som inkom 2026-09-28 och omfattar 8,7 ha.</w:t>
      </w:r>
    </w:p>
    <w:p>
      <w:pPr>
        <w:pStyle w:val="Caption"/>
      </w:pPr>
      <w:r>
        <w:drawing>
          <wp:inline xmlns:a="http://schemas.openxmlformats.org/drawingml/2006/main" xmlns:pic="http://schemas.openxmlformats.org/drawingml/2006/picture">
            <wp:extent cx="4830977" cy="5724000"/>
            <wp:docPr id="1" name="Picture 1"/>
            <wp:cNvGraphicFramePr>
              <a:graphicFrameLocks noChangeAspect="1"/>
            </wp:cNvGraphicFramePr>
            <a:graphic>
              <a:graphicData uri="http://schemas.openxmlformats.org/drawingml/2006/picture">
                <pic:pic>
                  <pic:nvPicPr>
                    <pic:cNvPr id="0" name="A 40051-2026 karta.png"/>
                    <pic:cNvPicPr/>
                  </pic:nvPicPr>
                  <pic:blipFill>
                    <a:blip r:embed="rId16"/>
                    <a:stretch>
                      <a:fillRect/>
                    </a:stretch>
                  </pic:blipFill>
                  <pic:spPr>
                    <a:xfrm>
                      <a:off x="0" y="0"/>
                      <a:ext cx="483097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6614825, E 523926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