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samrådsanmälan S 2447-2026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