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samrådsanmälan S 1095-2024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