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asknätfjäril (EN, §4a), entita (NT, §4), grönsångare (NT, §4), gul taggsvamp (NT), svartvit flugsnappare (NT, §4), thomsons trägnagare (S), vätteros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asknätfjäril (EN, §4a), entita (NT, §4), grönsångare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