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stubbdaggkåpa (VU), violgubbe (VU), björktrast (NT, §4), blek fingersvamp (NT), entita (NT, §4), grönsångare (NT, §4), gullmurkling (NT), gultoppig fingersvamp (NT), spillkråka (NT, §4), ullticka (NT), grön sköldmossa (S, §8), gulnande spindling (S),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