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8 naturvårdsarter, varav 3 är rödlistade, 2 är fridlysta och 8 är typiska (T): garnlav (VU, T), tretåig hackspett (NT, T, §4),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