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avverkningsanmälan A 6192-2025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