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asknätfjäril (EN, §4a), entita (NT, §4), gul taggsvamp (NT),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asknätfjäril (EN, §4a),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