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6242-2022 i Lindesbergs kommun</w:t>
      </w:r>
    </w:p>
    <w:p>
      <w:r>
        <w:t>Detta klagomål behandlar höga naturvärden i samrådsanmälan S 6242-2022 i Lindesbergs kommun som inkom 2022-11-02 och omfattar 1,3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S 6242-2022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6603459, E 532902 i SWEREF 99 TM.</w:t>
      </w:r>
    </w:p>
    <w:p>
      <w:r>
        <w:t>Inom 17 meter från samrådsanmälan finns fynd av 6 naturvårdsarter, varav 3 är rödlistade, 1 är fridlyst, 5 är typiska (T) och 2 är signalarter (S): grangråticka (VU, T), fjällig taggsvamp s.str. (NT), tallticka (NT, T), svart trolldruva (S, T),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