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ask (EN), stubbdaggkåpa (VU), violgubbe (VU), björktrast (NT, §4), blek fingersvamp (NT), entita (NT, §4), spillkråka (NT, §4), ullticka (NT), grön sköldmossa (S, §8), olivspindling (S), rödgul trumpetsvamp (S), stubbspretmossa (S), tibast (S), trind spretmossa (S), trubbfjädermossa (S), tvåblad (S, §8),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