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som inkom 2026-04-29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6606952, E 507691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