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som inkom 2025-06-24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6640531, E 518999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