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som inkom 2024-11-20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6611400, E 505492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