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som inkom 2025-11-03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6625715, E 521000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