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som inkom 2026-02-11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6612466, E 504349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violgubbe (EN), gul taggsvamp (VU, T), entita (NT, T, §4), grönsångare (NT, §4), järnsparv (NT, §4), stubbspretmossa (S, T), thomsons trägnagare (S), tvåblad (S, §8), underviol (S, T), vätteros (S, T), blåsippa (T, §9), bäckbräsma (T), kransmossa (T), ormbär (T), kungsfågel (§4), svartvit flugsnappare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järnsparv (NT, §4), tvåblad (S, §8), blåsippa (T, §9), kungsfågel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