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385-2021 i Lindesberg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