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416-2019 i Linde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