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84151"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841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38 naturvårdsarter, varav 19 är rödlistade, 14 är fridlysta, 22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