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samrådsanmälan S 2501-2026 i Lindesbergs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