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396-2024 i Lindesbergs kommun.</w:t>
      </w:r>
    </w:p>
    <w:p>
      <w:r>
        <w:t>I det samrådsanmälda området har 21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