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som inkom 2025-06-02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6596013, E 533907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