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som inkom 2025-10-07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6640523, E 510722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